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C2" w:rsidRDefault="00CE40C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40C2" w:rsidRDefault="00CE40C2">
      <w:pPr>
        <w:pStyle w:val="ConsPlusNormal"/>
        <w:jc w:val="both"/>
        <w:outlineLvl w:val="0"/>
      </w:pPr>
    </w:p>
    <w:p w:rsidR="00CE40C2" w:rsidRDefault="00CE40C2">
      <w:pPr>
        <w:pStyle w:val="ConsPlusNormal"/>
        <w:outlineLvl w:val="0"/>
      </w:pPr>
      <w:r>
        <w:t>Зарегистрировано в Минюсте России 29 декабря 2020 г. N 61926</w:t>
      </w:r>
    </w:p>
    <w:p w:rsidR="00CE40C2" w:rsidRDefault="00CE40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E40C2" w:rsidRDefault="00CE40C2">
      <w:pPr>
        <w:pStyle w:val="ConsPlusTitle"/>
        <w:jc w:val="center"/>
      </w:pPr>
    </w:p>
    <w:p w:rsidR="00CE40C2" w:rsidRDefault="00CE40C2">
      <w:pPr>
        <w:pStyle w:val="ConsPlusTitle"/>
        <w:jc w:val="center"/>
      </w:pPr>
      <w:r>
        <w:t>ПРИКАЗ</w:t>
      </w:r>
    </w:p>
    <w:p w:rsidR="00CE40C2" w:rsidRDefault="00CE40C2">
      <w:pPr>
        <w:pStyle w:val="ConsPlusTitle"/>
        <w:jc w:val="center"/>
      </w:pPr>
      <w:r>
        <w:t>от 17 декабря 2020 г. N 924н</w:t>
      </w:r>
    </w:p>
    <w:p w:rsidR="00CE40C2" w:rsidRDefault="00CE40C2">
      <w:pPr>
        <w:pStyle w:val="ConsPlusTitle"/>
        <w:jc w:val="center"/>
      </w:pPr>
    </w:p>
    <w:p w:rsidR="00CE40C2" w:rsidRDefault="00CE40C2">
      <w:pPr>
        <w:pStyle w:val="ConsPlusTitle"/>
        <w:jc w:val="center"/>
      </w:pPr>
      <w:r>
        <w:t>ОБ УТВЕРЖДЕНИИ ПРАВИЛ</w:t>
      </w:r>
    </w:p>
    <w:p w:rsidR="00CE40C2" w:rsidRDefault="00CE40C2">
      <w:pPr>
        <w:pStyle w:val="ConsPlusTitle"/>
        <w:jc w:val="center"/>
      </w:pPr>
      <w:r>
        <w:t>ПО ОХРАНЕ ТРУДА ПРИ ЭКСПЛУАТАЦИИ ОБЪЕКТОВ ТЕПЛОСНАБЖЕНИЯ</w:t>
      </w:r>
    </w:p>
    <w:p w:rsidR="00CE40C2" w:rsidRDefault="00CE40C2">
      <w:pPr>
        <w:pStyle w:val="ConsPlusTitle"/>
        <w:jc w:val="center"/>
      </w:pPr>
      <w:r>
        <w:t>И ТЕПЛОПОТРЕБЛЯЮЩИХ УСТАНОВОК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 w:history="1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 xml:space="preserve">1. Утвердить Правила по охране труда при эксплуатации объектов теплоснабжения и теплопотребляющих энергоустановок согласно </w:t>
      </w:r>
      <w:hyperlink w:anchor="P33" w:history="1">
        <w:r>
          <w:rPr>
            <w:color w:val="0000FF"/>
          </w:rPr>
          <w:t>приложению</w:t>
        </w:r>
      </w:hyperlink>
      <w:r>
        <w:t>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E40C2" w:rsidRDefault="00CE40C2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августа 2015 г. N 551н "Об утверждении Правил по охране труда при эксплуатации тепловых энергоустановок" (зарегистрирован Министерством юстиции Российской Федерации 5 октября 2015 г., регистрационный N 39138);</w:t>
      </w:r>
    </w:p>
    <w:p w:rsidR="00CE40C2" w:rsidRDefault="00CE40C2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ноября 2018 г. N 703н "О внесении изменений в Правила по охране труда при эксплуатации тепловых энергоустановок, утвержденные приказом Министерства труда и социальной защиты Российской Федерации от 17 августа 2015 г. N 551н" (зарегистрирован Министерством юстиции Российской Федерации 11 января 2019 г., регистрационный N 53322).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right"/>
      </w:pPr>
      <w:r>
        <w:t>Министр</w:t>
      </w:r>
    </w:p>
    <w:p w:rsidR="00CE40C2" w:rsidRDefault="00CE40C2">
      <w:pPr>
        <w:pStyle w:val="ConsPlusNormal"/>
        <w:jc w:val="right"/>
      </w:pPr>
      <w:r>
        <w:t>А.О.КОТЯКОВ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right"/>
        <w:outlineLvl w:val="0"/>
      </w:pPr>
      <w:r>
        <w:t>Приложение</w:t>
      </w:r>
    </w:p>
    <w:p w:rsidR="00CE40C2" w:rsidRDefault="00CE40C2">
      <w:pPr>
        <w:pStyle w:val="ConsPlusNormal"/>
        <w:jc w:val="right"/>
      </w:pPr>
      <w:r>
        <w:t>к приказу Министерства труда</w:t>
      </w:r>
    </w:p>
    <w:p w:rsidR="00CE40C2" w:rsidRDefault="00CE40C2">
      <w:pPr>
        <w:pStyle w:val="ConsPlusNormal"/>
        <w:jc w:val="right"/>
      </w:pPr>
      <w:r>
        <w:t>и социальной защиты</w:t>
      </w:r>
    </w:p>
    <w:p w:rsidR="00CE40C2" w:rsidRDefault="00CE40C2">
      <w:pPr>
        <w:pStyle w:val="ConsPlusNormal"/>
        <w:jc w:val="right"/>
      </w:pPr>
      <w:r>
        <w:t>Российской Федерации</w:t>
      </w:r>
    </w:p>
    <w:p w:rsidR="00CE40C2" w:rsidRDefault="00CE40C2">
      <w:pPr>
        <w:pStyle w:val="ConsPlusNormal"/>
        <w:jc w:val="right"/>
      </w:pPr>
      <w:r>
        <w:t>от 17 декабря 2020 г. N 924н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Title"/>
        <w:jc w:val="center"/>
      </w:pPr>
      <w:bookmarkStart w:id="0" w:name="P33"/>
      <w:bookmarkEnd w:id="0"/>
      <w:r>
        <w:t>ПРАВИЛА</w:t>
      </w:r>
    </w:p>
    <w:p w:rsidR="00CE40C2" w:rsidRDefault="00CE40C2">
      <w:pPr>
        <w:pStyle w:val="ConsPlusTitle"/>
        <w:jc w:val="center"/>
      </w:pPr>
      <w:r>
        <w:t>ПО ОХРАНЕ ТРУДА ПРИ ЭКСПЛУАТАЦИИ ОБЪЕКТОВ ТЕПЛОСНАБЖЕНИЯ</w:t>
      </w:r>
    </w:p>
    <w:p w:rsidR="00CE40C2" w:rsidRDefault="00CE40C2">
      <w:pPr>
        <w:pStyle w:val="ConsPlusTitle"/>
        <w:jc w:val="center"/>
      </w:pPr>
      <w:r>
        <w:t>И ТЕПЛОПОТРЕБЛЯЮЩИХ УСТАНОВОК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Title"/>
        <w:jc w:val="center"/>
        <w:outlineLvl w:val="1"/>
      </w:pPr>
      <w:r>
        <w:t>I. Общие положения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ind w:firstLine="540"/>
        <w:jc w:val="both"/>
      </w:pPr>
      <w:r>
        <w:t>1. Правила по охране труда при эксплуатации объектов теплоснабжения и теплопотребляющих установок (далее - Правила) устанавливают государственные нормативные требования охраны труда при эксплуатации следующих объектов теплоснабжения и теплопотребляющих установок: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производственные, производственно-отопительные и отопительные котельные, использующие все виды органического топлива;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тепловые сети, включая насосные станции, тепловые пункты и другие сетевые сооружения (тепловые камеры; каналы и коллекторы; эстакады надземной прокладки трубопроводов);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теплопотребляющие установки производственного (технологического) назначения, включая теплообменные аппараты;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4) теплопотребляющие установки непроизводственного назначения, включая системы отопления, калориферные установки в системах приточной вентиляции и воздушного отопления, водоподогреватели.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Правила не распространяются на объекты теплоснабжения и теплопотребляющие установки: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тепловых электростанций;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атомных электростанций;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морских и речных судов и плавучих средств;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подвижного состава железнодорожного и автомобильного транспорта;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источники тепловой энергии, функционирующие в режиме комбинированной выработки электрической и тепловой энергии.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2. Правила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а также работниками, осуществляющими эксплуатацию объектов теплоснабжения и теплопотребляющих установок.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Требования к организации и порядку безопасного ведения работ при эксплуатации объектов теплоснабжения и теплопотребляющих установок, относящихся к опасным производственным объектам, установлены федеральными нормами и правилами в области промышленной безопасности.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документации организации-изготовителя объектов теплоснабжения и теплопотребляющих установок работодателем разрабатываются инструкции по охране труда,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объектов теплоснабжения и теплопотребляющих установок, представительного органа (при наличии).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 xml:space="preserve">4. В случае применения методов работ, материалов, технологической оснастки и оборудования, выполнения работ, требования к безопасному применению и выполнению которых не предусмотрены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</w:t>
      </w:r>
      <w:r>
        <w:lastRenderedPageBreak/>
        <w:t>труда.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5. Работодатель обязан обеспечить: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содержание объектов теплоснабжения и теплопотребляющих установок в исправном состоянии и их эксплуатацию в соответствии с требованиями Правил и технической документации организации-изготовителя;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обучение работников по охране труда и проверку знаний требований охраны труда;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контроль за соблюдением работниками требований Правил и инструкций по охране труда;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4) обучение работников правилам оказанию первой помощи пострадавшим.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6. При эксплуатации объектов теплоснабжения и теплопотребляющих установок на работников возможно воздействие вредных и (или) опасных производственных факторов, в том числе: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теплоносителя (пара, горячей воды, конденсата, пароводяной смеси), химических реагентов при возможных разрушениях элементов тепловых энергоустановок, бакового (резервуарного) хозяйства и трубопроводов;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повышенной температуры наружной поверхности тепловых энергоустановок и трубопроводов;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повышенной температуры воздуха рабочих зон;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4) повышенной загазованности воздуха рабочих зон топливным газом или продуктами сгорания газа (топлива);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5) недостаточной освещенности рабочих зон;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6) повышенного уровня шума, вибрации и излучений на рабочих местах;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7) движущихся транспортных средств, подъемных сооружений, перемещаемых материалов, подвижных частей теплового оборудования (компрессоры, насосы, вентиляторы, воздуходувки) и инструмента;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8) падающих предметов (элементов оборудования) и инструмента;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9) расположения рабочих мест на значительной высоте (глубине) относительно поверхности пола (земли);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10) стесненных условий работы (в камерах, отсеках, бункерах, дымоотводящих трактах, коробах, колодцах, резервуарах, баках, емкостях, деаэраторах);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11) поражения электрическим током;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12) повышенное давление среды;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13) повышенная влажность и подвижность воздуха рабочей зоны.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7. Работодатель в зависимости от специфики своей деятельности и исходя из оценки уровня профессионального риска вправе: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lastRenderedPageBreak/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8.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Title"/>
        <w:jc w:val="center"/>
        <w:outlineLvl w:val="1"/>
      </w:pPr>
      <w:r>
        <w:t>II. Требования охраны труда при организации проведения</w:t>
      </w:r>
    </w:p>
    <w:p w:rsidR="00CE40C2" w:rsidRDefault="00CE40C2">
      <w:pPr>
        <w:pStyle w:val="ConsPlusTitle"/>
        <w:jc w:val="center"/>
      </w:pPr>
      <w:r>
        <w:t>работ (производственных процессов)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ind w:firstLine="540"/>
        <w:jc w:val="both"/>
      </w:pPr>
      <w:r>
        <w:t>9. К выполнению работ по эксплуатации объектов теплоснабжения и теплопотребляющих установок допускаются работники, прошедшие обучение безопасным методам и приемам выполнения работ и стажировку на рабочем месте.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К самостоятельному выполнению работ по эксплуатации объектов теплоснабжения и теплопотребляющих установок работники допускаются после проверки знаний.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Перечень профессий работников и видов работ с вредными и (или) опасными условиями труда, к которым предъявляются дополнительные (повышенные) требования охраны труда, утверждается локальным нормативным актом работодателя.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Допуск к самостоятельной работе по эксплуатации тепловых энергоустановок оформляется организационно-распорядительным документом (приказом, распоряжением).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10. При организации проведения работ, связанных с возможным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11. К выполнению работ по техническому обслуживанию и ремонту объектов теплоснабжения и теплопотребляющих установок допускаются работники, имеющие профессиональную подготовку, соответствующую характеру выполняемых работ, включая обучение по охране труда.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12. Работники, занятые техническим обслуживанием и ремонтом объектов теплоснабжения и теплопотребляющих установок, должны обеспечиваться необходимым комплектом инструмента и приспособлений, который должен быть определен работодателем в соответствии с требованиями технических документаций, входящего в их состав оборудования.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13. Работы по техническому обслуживанию и ремонту объектов теплоснабжения и теплопотребляющих установок с применением инструмента и приспособлений должны осуществляться в соответствии с Правилами, требованиями нормативных правовых актов, содержащих государственные нормативные требования охраны труда при работе с инструментом и приспособлениями, а также инструкциями заводов-изготовителей, применяемых инструментов и оборудования.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Title"/>
        <w:jc w:val="center"/>
        <w:outlineLvl w:val="1"/>
      </w:pPr>
      <w:r>
        <w:t>III. Требования охраны труда, предъявляемые</w:t>
      </w:r>
    </w:p>
    <w:p w:rsidR="00CE40C2" w:rsidRDefault="00CE40C2">
      <w:pPr>
        <w:pStyle w:val="ConsPlusTitle"/>
        <w:jc w:val="center"/>
      </w:pPr>
      <w:r>
        <w:t>к производственным помещениям (производственным площадкам)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ind w:firstLine="540"/>
        <w:jc w:val="both"/>
      </w:pPr>
      <w:r>
        <w:t>14. Запрещается загромождать проходы и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15. Входные двери помещений, в которых установлены объекты теплоснабжения и теплопотребляющие установки, без постоянно находящегося в помещении обслуживающего персонала должны закрываться на замок.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Устройство замка должно обеспечивать выход персонала из помещения при аварийной ситуации без использования ключей.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Порядок хранения и выдачи ключей от помещений, в которых находятся объекты теплоснабжения и теплопотребляющие установки, без постоянно находящегося в помещении обслуживающего персонала, а также от газоопасных помещений, определяется распоряжением руководителя организации (обособленного подразделения).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Выдача и возврат ключей должны фиксироваться в журнале произвольной формы, предусматривающей дату, время выдачи и возврата ключей, номер или наименование ключа, наименование помещения, подпись работника, выдавшего ключ, а также подпись работника, получившего ключ.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16. У входов в газоопасные помещения должны вывешиваться предупреждающие знаки безопасности.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17. Опасные зоны (проемы в перекрытиях, стационарных площадках, приямки, котлованы, незакрытые люки колодцев и тепловых камер) должны ограждаться по всему периметру. Элементы временных ограждений должны надежно закрепляться и на них должны вывешиваться таблички "Осторожно! Опасная зона".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18. В камерах и каналах подземных теплопроводов должна быть организована регулярная откачка воды из приямков и не допускается загромождение проходов. Приямки должны содержаться в технически исправном состоянии без засорения.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19. Запрещается хранить в производственных помещениях бензин, керосин, спирт, лакокрасочные материалы, растворители, разбавители и другие легковоспламеняющиеся материалы в количестве, превышающем суточную норму расхода.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20. При обслуживании арматуры и иных элементов объектов теплоснабжения и теплопотребляющих установок, расположенных на высоте более 1,8 м от уровня пола (рабочей площадки), должны предусматриваться металлические площадки с лестницей и ограждением (перилами) высотой не менее 1,1 м со сплошной металлической зашивкой по низу (бортиком) высотой не менее 0,1 м.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Ширина площадок, предназначенных для обслуживания арматуры, контрольно-измерительных и регулирующих приборов, должна составлять не менее 0,8 м, а остальных площадок - не менее 0,6 м.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Применять гладкие площадки и ступени лестниц, а также изготавливать их из прутковой (круглой) стали запрещается.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Ширина лестниц должна составлять не менее 0,6 м.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Лестницы высотой более 1,5 м, предназначенные для систематического обслуживания оборудования, должны иметь угол наклона к горизонтали не более 50°.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lastRenderedPageBreak/>
        <w:t>Лестницы должны оборудоваться площадками, расстояние между которыми не должно превышать 4 м.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Для ремонта и технического обслуживания арматуры и иных элементов объектов теплоснабжения и теплопотребляющих установок, расположенных выше 1,8 м от пола и не требующих постоянного обслуживания, в случаях, предусмотренных технической документацией организации-изготовителя, допускается применение переносных лестниц-стремянок, передвижных площадок, лесов и подмостей.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21. На каждом предприятии должен быть составлен список всех газоопасных мест, а также помещений с наличием вредных веществ, утверждаемый работодателем, и вывешен на рабочем месте персонала, эксплуатирующего тепловые энергоустановки, а также в цехе (районе, участке) на видном месте. Персонал цехов (районов, участков) должен быть ознакомлен со списком под роспись.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22. Расстояние от пола до низа площадок обслуживания и коммуникаций в местах проходов под ними должно быть не менее 2 м.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Если расстояние составляет менее 2 м, то опасные места должны быть обозначены в соответствии с требованиями по маркировке опасных зон.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Title"/>
        <w:jc w:val="center"/>
        <w:outlineLvl w:val="1"/>
      </w:pPr>
      <w:r>
        <w:t>IV. Требования охраны труда при техническом</w:t>
      </w:r>
    </w:p>
    <w:p w:rsidR="00CE40C2" w:rsidRDefault="00CE40C2">
      <w:pPr>
        <w:pStyle w:val="ConsPlusTitle"/>
        <w:jc w:val="center"/>
      </w:pPr>
      <w:r>
        <w:t>обслуживании и ремонте объектов теплоснабжения</w:t>
      </w:r>
    </w:p>
    <w:p w:rsidR="00CE40C2" w:rsidRDefault="00CE40C2">
      <w:pPr>
        <w:pStyle w:val="ConsPlusTitle"/>
        <w:jc w:val="center"/>
      </w:pPr>
      <w:r>
        <w:t>и теплопотребляющих установок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ind w:firstLine="540"/>
        <w:jc w:val="both"/>
      </w:pPr>
      <w:r>
        <w:t xml:space="preserve">23. Работы повышенной опасности в процессе технического обслуживания и ремонта объектов теплоснабжения и теплопотребляющих установок должны выполняться в соответствии с нарядом-допуском на производство работ повышенной опасности (далее - наряд-допуск), рекомендуемый образец которого предусмотрен </w:t>
      </w:r>
      <w:hyperlink w:anchor="P234" w:history="1">
        <w:r>
          <w:rPr>
            <w:color w:val="0000FF"/>
          </w:rPr>
          <w:t>приложением N 1</w:t>
        </w:r>
      </w:hyperlink>
      <w:r>
        <w:t xml:space="preserve"> к Правилам. Нарядом-допуском определяются содержание, место, время и условия производства работ повышенной опасности, необходимые меры безопасности, состав бригады и работники, ответственные за организацию и безопасное производство работ.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Наряд-допуск оформляется уполномоченными работодателем должностными лицами, ответственными за организацию и безопасное производство работ повышенной опасности. Порядок производства работ повышенной опасности, оформление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24. Наряд-допуск выдается на срок, необходимый для выполнения заданного объема работ. В случае возникновения в процессе производства работ опасных и (или) вредных производственных факторов, не предусмотренных нарядом-допуском, и выявления недостаточности мер безопасности, указанных в наряде-допуске для безопасного производства работ, работы прекращаются, наряд-допуск аннулируется. Работы возобновляются только после выдачи нового наряда-допуска.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Руководитель работ и допускающий должны осуществлять контроль за выполнением предусмотренных нарядом-допуском мероприятий по обеспечению безопасного производства работ.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 xml:space="preserve">25. Оформленные и выданные наряды-допуски регистрируются в журнале учета работ по </w:t>
      </w:r>
      <w:r>
        <w:lastRenderedPageBreak/>
        <w:t xml:space="preserve">нарядам-допускам и распоряжениям (рекомендуемый образец которого предусмотрен </w:t>
      </w:r>
      <w:hyperlink w:anchor="P401" w:history="1">
        <w:r>
          <w:rPr>
            <w:color w:val="0000FF"/>
          </w:rPr>
          <w:t>приложением N 2</w:t>
        </w:r>
      </w:hyperlink>
      <w:r>
        <w:t xml:space="preserve"> к Правилам) с указанием следующих сведений: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номер наряда-допуска;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место и наименование работы по наряду-допуску;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производитель работ или наблюдающий (фамилия, инициалы);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4) лицо, выдавшее наряд-допуск (фамилия, инициалы);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5) к работе приступили (дата, время);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6) работа закончена (дата, время).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26. К работам на объектах теплоснабжения и теплопотребляющих установках, на производство которых выдается наряд-допуск, относятся: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ремонт котельных агрегатов (работа внутри топок, барабанов, на конвективных поверхностях нагрева, электрофильтрах, в газоходах, воздуховодах, в системах пылеприготовления, золоулавливания и золоудаления);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ремонт теплопотребляющих установок;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монтаж и демонтаж тепловых энергоустановок;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4) электросварочные и газосварочные работы, выполняемые внутри аппаратов, резервуаров, баков, в колодцах, в коробах, в коллекторах, в тоннелях, трубопроводах, каналах и ямах, конденсатоотводчиках, в тепловых камерах;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5) ремонт подъемных сооружений (кроме колесных и гусеничных самоходных), крановых тележек, подкрановых путей;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6) установка и снятие заглушек на трубопроводах (кроме трубопроводов воды с температурой ниже +45 °C);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7) ремонт вращающихся механизмов;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8) теплоизоляционные работы на действующих трубопроводах и тепловых энергоустановках;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9) нанесение антикоррозионных покрытий;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10) ремонтные работы в мазутном хозяйстве и реагентном хозяйстве;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11) работы в местах, где возможно выделение горючего газа, продуктов сгорания горючего газа, паров обогащенных токсичными веществами, газовоздушной смеси при продувках (опорожнение или заполнение газопроводов), опасных в отношении загазованности или взрыва;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12) работы во внутренней полости емкостного оборудования, работы в замкнутом пространстве с ограниченным доступом (посещением);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13) ремонт дымовых труб, градирен, зданий и сооружений, в том числе водонапорных башен и буферных емкостей.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Перечень работ, выполняемых по нарядам-допускам, утверждается работодателем и может быть им дополнен.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 xml:space="preserve">27. При выполнении ремонтных и других работ подрядными, сервисными организациями </w:t>
      </w:r>
      <w:r>
        <w:lastRenderedPageBreak/>
        <w:t xml:space="preserve">ответственные представители заказчика и подрядчика на весь период выполнения работ оформляют акт-допуск для производства работ на территории организации, разрабатывают и осуществляют организационно-технические мероприятия, направленные на обеспечение безопасности проведения указанных работ, а также безопасную эксплуатацию работающего оборудования (рекомендуемый образец акта-допуска приведен в </w:t>
      </w:r>
      <w:hyperlink w:anchor="P449" w:history="1">
        <w:r>
          <w:rPr>
            <w:color w:val="0000FF"/>
          </w:rPr>
          <w:t>приложении N 3</w:t>
        </w:r>
      </w:hyperlink>
      <w:r>
        <w:t xml:space="preserve"> к Правилам).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Ремонтные, монтажные, наладочные, строительные работы в цехах и на территории организации, эксплуатирующей опасные производственные объекты, являются для подрядных (сервисных) организаций работами повышенной опасности.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Руководитель подрядной (сервисной) организации является ответственным за соблюдение Правил.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28. При ремонтных работах, связанных с монтажом или демонтажем объектов теплоснабжения, теплопотребляющих установок и трубопроводов, а также с заменой элементов объектов теплоснабжения и теплопотребляющих установок, должна соблюдаться предусмотренная проектом производства работ, техническими условиями или технологической картой последовательность операций, обеспечивающая устойчивость оставшихся или вновь устанавливаемых узлов и элементов объектов теплоснабжения и теплопотребляющих установок и предотвращение падения демонтируемых частей.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29. Запрещается ремонтировать объекты теплоснабжения и теплопотребляющие установки без выполнения технических мероприятий, препятствующих их ошибочному включению (пуск двигателя, подача пара или воды), самопроизвольному перемещению или движению.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30. Подлежащие ремонту объекты теплоснабжения и теплопотребляющие установки во избежание попадания в них пара или горячей воды должны отключаться со стороны смежных трубопроводов и оборудования, дренажных и обводных линий. Дренажные линии и воздушники, сообщающиеся непосредственно с атмосферой, открываются.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31. Отключать объекты теплоснабжения и теплопотребляющие установки необходимо с помощью заглушек с хвостовиками с предварительным отключением тепловой сети задвижками или двумя последовательно установленными задвижками, между которыми устанавливается устройство, соединенное непосредственно (прямо) с атмосферой.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В отдельных случаях, когда нельзя отключить для ремонта теплообменный аппарат (трубопровод) двумя последовательными задвижками, допускается с разрешения технического руководителя эксплуатирующей организации (главного инженера) предприятия отключать ремонтируемый участок одной задвижкой. При этом не должно быть парения (утечки) через открытый на время ремонта на отключенном участке дренаж в атмосферу.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Разрешение технического руководителя эксплуатирующей организации (главного инженера) фиксируется его подписью на полях наряда.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В случае отключения одной задвижкой теплообменных аппаратов и трубопроводов от действующего оборудования с температурой воды не выше 45 °C разрешение технического руководителя эксплуатирующей организации (главного инженера) на такое отключение не требуется.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32. Перед началом ремонта на теплопотребляющей установке и трубопроводе следует снять давление. В процессе снятия давления одновременно производится контроль его наличия.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Необходимо осуществить полный выпуск пара, осуществить слив воды. Электроприводы отключающей арматуры должны быть обесточены, в цепях управления питания необходимо предпринять меры, препятствующие ошибочному включению.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lastRenderedPageBreak/>
        <w:t>Отключающая арматура должна быть в закрытом состоянии. Запорная арматура открытых дренажей, соединенных непосредственно с атмосферой, должна быть открыта. Запорная арматура дренажей закрытого типа после дренирования теплопотребляющей установки (трубопровода) должна быть закрыта. Между запорной арматурой и теплопотребляющей установкой (трубопроводом) должна быть арматура, непосредственно соединенная с атмосферой. Отключающая арматура и вентили дренажей должны быть обвязаны цепями или заблокированы другими приспособлениями и заперты на замки.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На отключающей арматуре должны быть вывешены плакаты: "Не открывать! Работают люди"; на вентилях открытых дренажей: "Не закрывать! Работают люди"; на ключах управления электроприводами отключающей арматуры: "Не включать! Работают люди"; на месте производства работ: "Работать здесь!".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Приступать к ремонту установок и трубопроводов при избыточном давлении в них запрещается. Дренирование воды и пара должно производиться через спускную арматуру.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33. Открывать и закрывать запорную арматуру с применением рычагов, удлиняющих плечо рукоятки или маховика, не предусмотренных инструкцией завода-изготовителя по эксплуатации арматуры, запрещается.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34. При проведении ремонтных работ на одном из объектов теплоснабжения и теплопотребляющей установке при групповой схеме их включения должна быть отключена вся группа установок.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35. При выводе в ремонт оборудования объектов теплоснабжения и теплопотребляющих установок со взрывоопасными, ядовитыми и агрессивными веществами данное оборудование должно быть отключено, опорожнено, очищено (промыто, продуто, пропарено и провентилировано) и отделено заглушками от действующего оборудования независимо от давления и температуры транспортируемых веществ.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36. В помещениях с повышенной опасностью и особо опасных должны использоваться переносные электрические светильники напряжением не выше 50 В.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При работах в особо неблагоприятных условиях (работа в металлических емкостях, газоходах, барабанах котлов, колодцах, металлических резервуарах) должны использоваться переносные электрические светильники напряжением не выше 12 В.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Применение автотрансформаторов для питания переносных электрических светильников запрещается.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Питание светильников напряжением до 50 В должно производиться от разделяющих трансформаторов или автономных источников питания.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Title"/>
        <w:jc w:val="center"/>
        <w:outlineLvl w:val="1"/>
      </w:pPr>
      <w:r>
        <w:t>V. Требования охраны труда при эксплуатации объектов</w:t>
      </w:r>
    </w:p>
    <w:p w:rsidR="00CE40C2" w:rsidRDefault="00CE40C2">
      <w:pPr>
        <w:pStyle w:val="ConsPlusTitle"/>
        <w:jc w:val="center"/>
      </w:pPr>
      <w:r>
        <w:t>теплоснабжения и теплопотребляющих установок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ind w:firstLine="540"/>
        <w:jc w:val="both"/>
      </w:pPr>
      <w:r>
        <w:t>37. При пуске, отключении, опрессовке и испытании объектов теплоснабжения, теплопотребляющих установок и трубопроводов под давлением разрешается находиться вблизи них только работникам, непосредственно выполняющим эти работы.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При повышении давления при гидравлическом испытании объектов теплоснабжения и теплопотребляющих установок до пробного запрещается нахождение на них людей.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Сварные швы испытываемых объектов теплоснабжения, теплопотребляющих установок и трубопроводов осматриваются только после снижения пробного давления до рабочего.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lastRenderedPageBreak/>
        <w:t>38. При обнаружении свищей в трубах, паропроводах, коллекторах, питательных трубопроводах, в корпусах арматуры работников необходимо срочно увести в безопасное место, опасная зона должны ограждаться и должны вывешиваться таблички: "Осторожно! Опасная зона".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39. Элементы объектов теплоснабжения, теплопотребляющих установок и участки трубопроводов с повышенной температурой поверхности, с которыми возможно непосредственное соприкосновение обслуживающего персонала, должны покрываться тепловой изоляцией, обеспечивающей температуру наружной поверхности не выше +45 °C.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40. Перед каждым коммутационным аппаратом (кроме устройств дистанционного управления) электродвигателей напряжением выше 1000 В, а также электродвигателей напряжением до 1000 В, если они установлены в помещениях с повышенной опасностью или особо опасных, должны укладываться диэлектрические коврики, а в сырых помещениях - изолирующие подставки.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41. Запрещается: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опираться и становиться на оградительные барьеры площадок, ходить по трубопроводам, а также по конструкциям и перекрытиям, не предназначенным для прохода по ним;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эксплуатировать объекты теплоснабжения и теплопотребляющие установки с неисправными или отключенными устройствами аварийного отключения, блокировок, защиты и сигнализации, а также с неогражденными вращающимися частями;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чистить, протирать и смазывать вращающиеся или движущиеся части механизмов;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4) останавливать вручную вращающиеся и движущиеся механизмы;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5) пользоваться неисправным инструментом;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6) применять для промывки объектов теплоснабжения и теплопотребляющих установок и обезжиривания деталей горючие и легковоспламеняющиеся жидкости (бензин, бензол, ацетон, керосин), а также трихлорэтилен, дихлорэтан и другие хлорпроизводные углеводороды;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7) наступать на оборванные, свешивающиеся или лежащие на земле или на полу электрические провода, а также на обрывки проволоки, веревки, тросы, соприкасающиеся с этими проводами, или прикасаться к ним.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42. Перед входом в газоопасное помещение с объектами теплоснабжения и теплопотребляющими установками должен проводиться анализ воздушной среды на содержание газа с применением газоанализатора во взрывозащищенном исполнении.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При выявлении загазованности помещения входить в него можно только после вентиляции и повторной проверки воздуха на отсутствие в нем газа и достаточность кислорода (не менее 20% по объему).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Если в результате вентиляции газоопасного помещения удалить газ не удается, то нахождение и производство работ в газоопасном помещении допускается только после оформления наряда-допуска и с применением средств индивидуальной защиты органов дыхания.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43. При наличии признаков загазованности помещения котельной запрещаются включение электрооборудования, растопка котла, а также использование открытого огня, до повторной проверки воздуха с подтвержденными отсутствием в нем газа и достаточностью кислорода.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44. Не допускается эксплуатировать объекты теплоснабжения и теплопотребляющие установки, если: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lastRenderedPageBreak/>
        <w:t>1) на манометре отсутствует пломба или клеймо с отметкой о проведении поверки;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истек срок поверки манометра;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стрелка манометра при его отключении не возвращается к нулевой отметке шкалы на величину, превышающую половину допускаемой погрешности для данного манометра;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4) разбито стекло или имеются другие повреждения манометра, которые могут отразиться на правильности его показаний.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45. При проведении газоопасных работ необходимо соблюдение следующих требований: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в качестве переносного источника света должны использоваться только светильники во взрывозащищенном исполнении напряжением не выше 12 В;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инструмент должен быть из цветного металла, исключающего возможность искрообразования. Допускается применение инструмента из черного металла, при этом его рабочая часть обильно смазывается солидолом или другой смазкой;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обувь персонала должна быть без стальных подковок и гвоздей либо необходимо надевать галоши.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46. При проведении газоопасных работ запрещается: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включение и выключение светильников в газоопасных местах, а также использование открытого огня;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использование электродрелей и других электрифицированных инструментов, а также приспособлений, дающих искрение.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47. Объекты теплоснабжения и теплопотребляющие установки (в том числе котлы) должны немедленно останавливаться и отключаться действием защит или персоналом в случаях: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1) обнаружения неисправности предохранительных клапанов (в том числе отсечных);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2) если давление в барабане котла поднялось выше разрешенного на 10% и продолжает расти;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3) снижения уровня воды ниже низшего допустимого уровня;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4) повышения уровня воды выше высшего допустимого уровня;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5) прекращения действия всех питательных насосов;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6) прекращения действия всех указателей уровня воды прямого действия;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7) если в основных элементах котла (барабане, коллекторе, паросборной камере, пароводоперепускных и водоспускных трубах, паровых и питательных трубопроводах, жаровой трубе, огневой коробке, кожухе топки, трубной решетке, внешнем сепараторе, арматуре) будут обнаружены трещины, выпучины, пропуски в их сварных швах, обрыв анкерного болта или связи;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8) погасания факелов в топке при камерном сжигании топлива;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9) снижения расхода воды через водогрейный котел ниже минимально допустимого значения;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10) снижения давления воды в тракте водогрейного котла ниже допустимого;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lastRenderedPageBreak/>
        <w:t>11) повышения температуры воды на выходе из водогрейного котла до значения на 20 °C ниже температуры насыщения, соответствующей рабочему давлению воды в выходном коллекторе котла;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12) неисправности автоматики безопасности или аварийной сигнализации, включая исчезновение напряжения на этих устройствах;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13) возникновения в производственном помещении (котельной) пожара, угрожающего обслуживающему персоналу или оборудованию (котлу, аппарату, агрегату, трубопроводу, установке);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14) несрабатывания технологических защит, действующих на останов котла;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15) возникновения загазованности в производственном помещении (котельной);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16) взрыва в топке, взрыва или загорания горючих отложений в газоходах, разогрева докрасна несущих балок каркаса котла;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17) обрушения обмуровки, а также других повреждениях, угрожающих работникам или оборудованию;</w:t>
      </w:r>
    </w:p>
    <w:p w:rsidR="00CE40C2" w:rsidRDefault="00CE40C2">
      <w:pPr>
        <w:pStyle w:val="ConsPlusNormal"/>
        <w:spacing w:before="220"/>
        <w:ind w:firstLine="540"/>
        <w:jc w:val="both"/>
      </w:pPr>
      <w:r>
        <w:t>18) неисправности запально-защитного устройства.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right"/>
        <w:outlineLvl w:val="1"/>
      </w:pPr>
      <w:r>
        <w:t>Приложение N 1</w:t>
      </w:r>
    </w:p>
    <w:p w:rsidR="00CE40C2" w:rsidRDefault="00CE40C2">
      <w:pPr>
        <w:pStyle w:val="ConsPlusNormal"/>
        <w:jc w:val="right"/>
      </w:pPr>
      <w:r>
        <w:t>к Правилам по охране труда</w:t>
      </w:r>
    </w:p>
    <w:p w:rsidR="00CE40C2" w:rsidRDefault="00CE40C2">
      <w:pPr>
        <w:pStyle w:val="ConsPlusNormal"/>
        <w:jc w:val="right"/>
      </w:pPr>
      <w:r>
        <w:t>при эксплуатации объектов теплоснабжения</w:t>
      </w:r>
    </w:p>
    <w:p w:rsidR="00CE40C2" w:rsidRDefault="00CE40C2">
      <w:pPr>
        <w:pStyle w:val="ConsPlusNormal"/>
        <w:jc w:val="right"/>
      </w:pPr>
      <w:r>
        <w:t>и теплопотребляющих установок,</w:t>
      </w:r>
    </w:p>
    <w:p w:rsidR="00CE40C2" w:rsidRDefault="00CE40C2">
      <w:pPr>
        <w:pStyle w:val="ConsPlusNormal"/>
        <w:jc w:val="right"/>
      </w:pPr>
      <w:r>
        <w:t>утвержденным приказом Минтруда России</w:t>
      </w:r>
    </w:p>
    <w:p w:rsidR="00CE40C2" w:rsidRDefault="00CE40C2">
      <w:pPr>
        <w:pStyle w:val="ConsPlusNormal"/>
        <w:jc w:val="right"/>
      </w:pPr>
      <w:r>
        <w:t>от 17 декабря 2020 г. N 924н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right"/>
      </w:pPr>
      <w:r>
        <w:t>Рекомендуемый образец</w:t>
      </w:r>
    </w:p>
    <w:p w:rsidR="00CE40C2" w:rsidRDefault="00CE40C2">
      <w:pPr>
        <w:pStyle w:val="ConsPlusNormal"/>
        <w:jc w:val="right"/>
      </w:pPr>
    </w:p>
    <w:p w:rsidR="00CE40C2" w:rsidRDefault="00CE40C2">
      <w:pPr>
        <w:pStyle w:val="ConsPlusNonformat"/>
        <w:jc w:val="both"/>
      </w:pPr>
      <w:bookmarkStart w:id="1" w:name="P234"/>
      <w:bookmarkEnd w:id="1"/>
      <w:r>
        <w:t xml:space="preserve">                            НАРЯД-ДОПУСК N ___</w:t>
      </w:r>
    </w:p>
    <w:p w:rsidR="00CE40C2" w:rsidRDefault="00CE40C2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CE40C2" w:rsidRDefault="00CE40C2">
      <w:pPr>
        <w:pStyle w:val="ConsPlusNonformat"/>
        <w:jc w:val="both"/>
      </w:pP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                   (наименование организации)</w:t>
      </w:r>
    </w:p>
    <w:p w:rsidR="00CE40C2" w:rsidRDefault="00CE40C2">
      <w:pPr>
        <w:pStyle w:val="ConsPlusNonformat"/>
        <w:jc w:val="both"/>
      </w:pPr>
    </w:p>
    <w:p w:rsidR="00CE40C2" w:rsidRDefault="00CE40C2">
      <w:pPr>
        <w:pStyle w:val="ConsPlusNonformat"/>
        <w:jc w:val="both"/>
      </w:pPr>
      <w:r>
        <w:t xml:space="preserve">                                 1. Наряд</w:t>
      </w:r>
    </w:p>
    <w:p w:rsidR="00CE40C2" w:rsidRDefault="00CE40C2">
      <w:pPr>
        <w:pStyle w:val="ConsPlusNonformat"/>
        <w:jc w:val="both"/>
      </w:pPr>
    </w:p>
    <w:p w:rsidR="00CE40C2" w:rsidRDefault="00CE40C2">
      <w:pPr>
        <w:pStyle w:val="ConsPlusNonformat"/>
        <w:jc w:val="both"/>
      </w:pPr>
      <w:r>
        <w:t>1.1. Руководителю работ ___________________________________________________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                          (должность, наименование подразделения,</w:t>
      </w:r>
    </w:p>
    <w:p w:rsidR="00CE40C2" w:rsidRDefault="00CE40C2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CE40C2" w:rsidRDefault="00CE40C2">
      <w:pPr>
        <w:pStyle w:val="ConsPlusNonformat"/>
        <w:jc w:val="both"/>
      </w:pPr>
      <w:r>
        <w:t>1.2. Производителю работ 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                          (должность, наименование подразделения,</w:t>
      </w:r>
    </w:p>
    <w:p w:rsidR="00CE40C2" w:rsidRDefault="00CE40C2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CE40C2" w:rsidRDefault="00CE40C2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>1.3. При  подготовке   и   производстве  работ  обеспечить  следующие  меры</w:t>
      </w:r>
    </w:p>
    <w:p w:rsidR="00CE40C2" w:rsidRDefault="00CE40C2">
      <w:pPr>
        <w:pStyle w:val="ConsPlusNonformat"/>
        <w:jc w:val="both"/>
      </w:pPr>
      <w:r>
        <w:t>безопасности: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lastRenderedPageBreak/>
        <w:t>1.4. Начать работы:   в ___ час. ___ мин. "__" ____________________ 20__ г.</w:t>
      </w:r>
    </w:p>
    <w:p w:rsidR="00CE40C2" w:rsidRDefault="00CE40C2">
      <w:pPr>
        <w:pStyle w:val="ConsPlusNonformat"/>
        <w:jc w:val="both"/>
      </w:pPr>
      <w:r>
        <w:t>1.5. Окончить работы: в ___ час. ___ мин. "__" ____________________ 20__ г.</w:t>
      </w:r>
    </w:p>
    <w:p w:rsidR="00CE40C2" w:rsidRDefault="00CE40C2">
      <w:pPr>
        <w:pStyle w:val="ConsPlusNonformat"/>
        <w:jc w:val="both"/>
      </w:pPr>
      <w:r>
        <w:t>1.6. Наряд выдал __________________________________________________________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CE40C2" w:rsidRDefault="00CE40C2">
      <w:pPr>
        <w:pStyle w:val="ConsPlusNonformat"/>
        <w:jc w:val="both"/>
      </w:pPr>
      <w:r>
        <w:t>1.7. С условиями работы ознакомлены.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1406"/>
        <w:gridCol w:w="2098"/>
        <w:gridCol w:w="2827"/>
      </w:tblGrid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  <w:jc w:val="center"/>
            </w:pPr>
            <w:r>
              <w:t>"__" _____ 20__ г.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  <w:r>
              <w:t>Допускающий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"__" _____ 20__ г.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0C2" w:rsidRDefault="00CE40C2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r>
        <w:t xml:space="preserve">                                 2. Допуск</w:t>
      </w:r>
    </w:p>
    <w:p w:rsidR="00CE40C2" w:rsidRDefault="00CE40C2">
      <w:pPr>
        <w:pStyle w:val="ConsPlusNonformat"/>
        <w:jc w:val="both"/>
      </w:pPr>
    </w:p>
    <w:p w:rsidR="00CE40C2" w:rsidRDefault="00CE40C2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(указать наименования или номера инструкций, по которым проведен</w:t>
      </w:r>
    </w:p>
    <w:p w:rsidR="00CE40C2" w:rsidRDefault="00CE40C2">
      <w:pPr>
        <w:pStyle w:val="ConsPlusNonformat"/>
        <w:jc w:val="both"/>
      </w:pPr>
      <w:r>
        <w:t xml:space="preserve">                                инструктаж)</w:t>
      </w:r>
    </w:p>
    <w:p w:rsidR="00CE40C2" w:rsidRDefault="00CE40C2">
      <w:pPr>
        <w:pStyle w:val="ConsPlusNonformat"/>
        <w:jc w:val="both"/>
      </w:pPr>
      <w:r>
        <w:t>проведен бригаде в составе _______ человек, в том числе: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1757"/>
        <w:gridCol w:w="1982"/>
        <w:gridCol w:w="1992"/>
      </w:tblGrid>
      <w:tr w:rsidR="00CE40C2">
        <w:tc>
          <w:tcPr>
            <w:tcW w:w="510" w:type="dxa"/>
          </w:tcPr>
          <w:p w:rsidR="00CE40C2" w:rsidRDefault="00CE40C2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835" w:type="dxa"/>
          </w:tcPr>
          <w:p w:rsidR="00CE40C2" w:rsidRDefault="00CE40C2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1757" w:type="dxa"/>
          </w:tcPr>
          <w:p w:rsidR="00CE40C2" w:rsidRDefault="00CE40C2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2" w:type="dxa"/>
          </w:tcPr>
          <w:p w:rsidR="00CE40C2" w:rsidRDefault="00CE40C2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92" w:type="dxa"/>
          </w:tcPr>
          <w:p w:rsidR="00CE40C2" w:rsidRDefault="00CE40C2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CE40C2">
        <w:tc>
          <w:tcPr>
            <w:tcW w:w="510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835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757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982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992" w:type="dxa"/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510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835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757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982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992" w:type="dxa"/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CE40C2" w:rsidRDefault="00CE40C2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CE40C2" w:rsidRDefault="00CE40C2">
      <w:pPr>
        <w:pStyle w:val="ConsPlusNonformat"/>
        <w:jc w:val="both"/>
      </w:pPr>
      <w:r>
        <w:t>Объект подготовлен к производству работ.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1406"/>
        <w:gridCol w:w="2665"/>
      </w:tblGrid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  <w:r>
              <w:t>Допускающий к работе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r>
        <w:t>2.3. С условиями работ ознакомлен и наряд-допуск получил.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1406"/>
        <w:gridCol w:w="2665"/>
      </w:tblGrid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r>
        <w:t xml:space="preserve"> 2.4.   Подготовку   рабочего  места   проверил.   Разрешаю   приступить  к</w:t>
      </w:r>
    </w:p>
    <w:p w:rsidR="00CE40C2" w:rsidRDefault="00CE40C2">
      <w:pPr>
        <w:pStyle w:val="ConsPlusNonformat"/>
        <w:jc w:val="both"/>
      </w:pPr>
      <w:r>
        <w:t>производству работ.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1406"/>
        <w:gridCol w:w="2665"/>
      </w:tblGrid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E40C2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r>
        <w:lastRenderedPageBreak/>
        <w:t xml:space="preserve">          3. Оформление ежедневного допуска на производство работ</w:t>
      </w:r>
    </w:p>
    <w:p w:rsidR="00CE40C2" w:rsidRDefault="00CE40C2">
      <w:pPr>
        <w:pStyle w:val="ConsPlusNonformat"/>
        <w:jc w:val="both"/>
      </w:pPr>
    </w:p>
    <w:p w:rsidR="00CE40C2" w:rsidRDefault="00CE40C2">
      <w:pPr>
        <w:pStyle w:val="ConsPlusNonformat"/>
        <w:jc w:val="both"/>
      </w:pPr>
      <w:r>
        <w:t>3.1.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9"/>
        <w:gridCol w:w="1642"/>
        <w:gridCol w:w="1304"/>
        <w:gridCol w:w="1694"/>
        <w:gridCol w:w="1642"/>
        <w:gridCol w:w="1020"/>
      </w:tblGrid>
      <w:tr w:rsidR="00CE40C2">
        <w:tc>
          <w:tcPr>
            <w:tcW w:w="4655" w:type="dxa"/>
            <w:gridSpan w:val="3"/>
          </w:tcPr>
          <w:p w:rsidR="00CE40C2" w:rsidRDefault="00CE40C2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356" w:type="dxa"/>
            <w:gridSpan w:val="3"/>
          </w:tcPr>
          <w:p w:rsidR="00CE40C2" w:rsidRDefault="00CE40C2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CE40C2">
        <w:tc>
          <w:tcPr>
            <w:tcW w:w="1709" w:type="dxa"/>
          </w:tcPr>
          <w:p w:rsidR="00CE40C2" w:rsidRDefault="00CE40C2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642" w:type="dxa"/>
          </w:tcPr>
          <w:p w:rsidR="00CE40C2" w:rsidRDefault="00CE40C2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CE40C2" w:rsidRDefault="00CE40C2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694" w:type="dxa"/>
          </w:tcPr>
          <w:p w:rsidR="00CE40C2" w:rsidRDefault="00CE40C2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642" w:type="dxa"/>
          </w:tcPr>
          <w:p w:rsidR="00CE40C2" w:rsidRDefault="00CE40C2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020" w:type="dxa"/>
          </w:tcPr>
          <w:p w:rsidR="00CE40C2" w:rsidRDefault="00CE40C2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CE40C2">
        <w:tc>
          <w:tcPr>
            <w:tcW w:w="1709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642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304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694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642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020" w:type="dxa"/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1709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642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304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694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642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020" w:type="dxa"/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CE40C2" w:rsidRDefault="00CE40C2">
      <w:pPr>
        <w:pStyle w:val="ConsPlusNonformat"/>
        <w:jc w:val="both"/>
      </w:pPr>
      <w:r>
        <w:t>работ выведены.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1361"/>
        <w:gridCol w:w="3855"/>
      </w:tblGrid>
      <w:tr w:rsidR="00CE40C2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  <w:r>
              <w:t>Наряд-допуск закрыт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  <w:r>
              <w:t>в _____ час. _____ мин.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E40C2">
        <w:tc>
          <w:tcPr>
            <w:tcW w:w="8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E40C2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E40C2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right"/>
        <w:outlineLvl w:val="1"/>
      </w:pPr>
      <w:r>
        <w:t>Приложение N 2</w:t>
      </w:r>
    </w:p>
    <w:p w:rsidR="00CE40C2" w:rsidRDefault="00CE40C2">
      <w:pPr>
        <w:pStyle w:val="ConsPlusNormal"/>
        <w:jc w:val="right"/>
      </w:pPr>
      <w:r>
        <w:t>к Правилам по охране труда</w:t>
      </w:r>
    </w:p>
    <w:p w:rsidR="00CE40C2" w:rsidRDefault="00CE40C2">
      <w:pPr>
        <w:pStyle w:val="ConsPlusNormal"/>
        <w:jc w:val="right"/>
      </w:pPr>
      <w:r>
        <w:t>при эксплуатации объектов теплоснабжения</w:t>
      </w:r>
    </w:p>
    <w:p w:rsidR="00CE40C2" w:rsidRDefault="00CE40C2">
      <w:pPr>
        <w:pStyle w:val="ConsPlusNormal"/>
        <w:jc w:val="right"/>
      </w:pPr>
      <w:r>
        <w:t>и теплопотребляющих установок,</w:t>
      </w:r>
    </w:p>
    <w:p w:rsidR="00CE40C2" w:rsidRDefault="00CE40C2">
      <w:pPr>
        <w:pStyle w:val="ConsPlusNormal"/>
        <w:jc w:val="right"/>
      </w:pPr>
      <w:r>
        <w:t>утвержденным приказом Минтруда России</w:t>
      </w:r>
    </w:p>
    <w:p w:rsidR="00CE40C2" w:rsidRDefault="00CE40C2">
      <w:pPr>
        <w:pStyle w:val="ConsPlusNormal"/>
        <w:jc w:val="right"/>
      </w:pPr>
      <w:r>
        <w:t>от 17 декабря 2020 г. N 924н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right"/>
      </w:pPr>
      <w:r>
        <w:t>Рекомендуемый образец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center"/>
      </w:pPr>
      <w:bookmarkStart w:id="2" w:name="P401"/>
      <w:bookmarkEnd w:id="2"/>
      <w:r>
        <w:t>ЖУРНАЛ УЧЕТА РАБОТ ПО НАРЯДАМ-ДОПУСКАМ И РАСПОРЯЖЕНИЯМ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020"/>
        <w:gridCol w:w="1296"/>
        <w:gridCol w:w="1531"/>
        <w:gridCol w:w="1020"/>
        <w:gridCol w:w="1191"/>
        <w:gridCol w:w="1077"/>
        <w:gridCol w:w="907"/>
      </w:tblGrid>
      <w:tr w:rsidR="00CE40C2">
        <w:tc>
          <w:tcPr>
            <w:tcW w:w="964" w:type="dxa"/>
          </w:tcPr>
          <w:p w:rsidR="00CE40C2" w:rsidRDefault="00CE40C2">
            <w:pPr>
              <w:pStyle w:val="ConsPlusNormal"/>
              <w:jc w:val="center"/>
            </w:pPr>
            <w:r>
              <w:t>Номер распоряжения</w:t>
            </w:r>
          </w:p>
        </w:tc>
        <w:tc>
          <w:tcPr>
            <w:tcW w:w="1020" w:type="dxa"/>
          </w:tcPr>
          <w:p w:rsidR="00CE40C2" w:rsidRDefault="00CE40C2">
            <w:pPr>
              <w:pStyle w:val="ConsPlusNormal"/>
              <w:jc w:val="center"/>
            </w:pPr>
            <w:r>
              <w:t>Номер наряда-допуска</w:t>
            </w:r>
          </w:p>
        </w:tc>
        <w:tc>
          <w:tcPr>
            <w:tcW w:w="1296" w:type="dxa"/>
          </w:tcPr>
          <w:p w:rsidR="00CE40C2" w:rsidRDefault="00CE40C2">
            <w:pPr>
              <w:pStyle w:val="ConsPlusNormal"/>
              <w:jc w:val="center"/>
            </w:pPr>
            <w:r>
              <w:t>Место и наименование работы по наряду-допуску</w:t>
            </w:r>
          </w:p>
        </w:tc>
        <w:tc>
          <w:tcPr>
            <w:tcW w:w="1531" w:type="dxa"/>
          </w:tcPr>
          <w:p w:rsidR="00CE40C2" w:rsidRDefault="00CE40C2">
            <w:pPr>
              <w:pStyle w:val="ConsPlusNormal"/>
              <w:jc w:val="center"/>
            </w:pPr>
            <w:r>
              <w:t>Производитель работы, наблюдающий (фамилия, инициалы)</w:t>
            </w:r>
          </w:p>
        </w:tc>
        <w:tc>
          <w:tcPr>
            <w:tcW w:w="1020" w:type="dxa"/>
          </w:tcPr>
          <w:p w:rsidR="00CE40C2" w:rsidRDefault="00CE40C2">
            <w:pPr>
              <w:pStyle w:val="ConsPlusNormal"/>
              <w:jc w:val="center"/>
            </w:pPr>
            <w:r>
              <w:t>Члены бригады (фамилия, инициалы)</w:t>
            </w:r>
          </w:p>
        </w:tc>
        <w:tc>
          <w:tcPr>
            <w:tcW w:w="1191" w:type="dxa"/>
          </w:tcPr>
          <w:p w:rsidR="00CE40C2" w:rsidRDefault="00CE40C2">
            <w:pPr>
              <w:pStyle w:val="ConsPlusNormal"/>
              <w:jc w:val="center"/>
            </w:pPr>
            <w:r>
              <w:t>Лицо, выдавшее наряд-допуск (фамилия, инициалы)</w:t>
            </w:r>
          </w:p>
        </w:tc>
        <w:tc>
          <w:tcPr>
            <w:tcW w:w="1077" w:type="dxa"/>
          </w:tcPr>
          <w:p w:rsidR="00CE40C2" w:rsidRDefault="00CE40C2">
            <w:pPr>
              <w:pStyle w:val="ConsPlusNormal"/>
              <w:jc w:val="center"/>
            </w:pPr>
            <w:r>
              <w:t>К работе приступили (дата, время)</w:t>
            </w:r>
          </w:p>
        </w:tc>
        <w:tc>
          <w:tcPr>
            <w:tcW w:w="907" w:type="dxa"/>
          </w:tcPr>
          <w:p w:rsidR="00CE40C2" w:rsidRDefault="00CE40C2">
            <w:pPr>
              <w:pStyle w:val="ConsPlusNormal"/>
              <w:jc w:val="center"/>
            </w:pPr>
            <w:r>
              <w:t>Работа закончена (дата, время)</w:t>
            </w:r>
          </w:p>
        </w:tc>
      </w:tr>
      <w:tr w:rsidR="00CE40C2">
        <w:tc>
          <w:tcPr>
            <w:tcW w:w="964" w:type="dxa"/>
          </w:tcPr>
          <w:p w:rsidR="00CE40C2" w:rsidRDefault="00CE40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E40C2" w:rsidRDefault="00CE40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CE40C2" w:rsidRDefault="00CE40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E40C2" w:rsidRDefault="00CE40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E40C2" w:rsidRDefault="00CE40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E40C2" w:rsidRDefault="00CE40C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E40C2" w:rsidRDefault="00CE40C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CE40C2" w:rsidRDefault="00CE40C2">
            <w:pPr>
              <w:pStyle w:val="ConsPlusNormal"/>
              <w:jc w:val="center"/>
            </w:pPr>
            <w:r>
              <w:t>8</w:t>
            </w:r>
          </w:p>
        </w:tc>
      </w:tr>
      <w:tr w:rsidR="00CE40C2">
        <w:tc>
          <w:tcPr>
            <w:tcW w:w="964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020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296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531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020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191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077" w:type="dxa"/>
          </w:tcPr>
          <w:p w:rsidR="00CE40C2" w:rsidRDefault="00CE40C2">
            <w:pPr>
              <w:pStyle w:val="ConsPlusNormal"/>
            </w:pPr>
          </w:p>
        </w:tc>
        <w:tc>
          <w:tcPr>
            <w:tcW w:w="907" w:type="dxa"/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964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020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296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531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020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191" w:type="dxa"/>
          </w:tcPr>
          <w:p w:rsidR="00CE40C2" w:rsidRDefault="00CE40C2">
            <w:pPr>
              <w:pStyle w:val="ConsPlusNormal"/>
            </w:pPr>
          </w:p>
        </w:tc>
        <w:tc>
          <w:tcPr>
            <w:tcW w:w="1077" w:type="dxa"/>
          </w:tcPr>
          <w:p w:rsidR="00CE40C2" w:rsidRDefault="00CE40C2">
            <w:pPr>
              <w:pStyle w:val="ConsPlusNormal"/>
            </w:pPr>
          </w:p>
        </w:tc>
        <w:tc>
          <w:tcPr>
            <w:tcW w:w="907" w:type="dxa"/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right"/>
        <w:outlineLvl w:val="1"/>
      </w:pPr>
      <w:r>
        <w:t>Приложение N 3</w:t>
      </w:r>
    </w:p>
    <w:p w:rsidR="00CE40C2" w:rsidRDefault="00CE40C2">
      <w:pPr>
        <w:pStyle w:val="ConsPlusNormal"/>
        <w:jc w:val="right"/>
      </w:pPr>
      <w:r>
        <w:t>к Правилам по охране труда</w:t>
      </w:r>
    </w:p>
    <w:p w:rsidR="00CE40C2" w:rsidRDefault="00CE40C2">
      <w:pPr>
        <w:pStyle w:val="ConsPlusNormal"/>
        <w:jc w:val="right"/>
      </w:pPr>
      <w:r>
        <w:t>при эксплуатации объектов теплоснабжения</w:t>
      </w:r>
    </w:p>
    <w:p w:rsidR="00CE40C2" w:rsidRDefault="00CE40C2">
      <w:pPr>
        <w:pStyle w:val="ConsPlusNormal"/>
        <w:jc w:val="right"/>
      </w:pPr>
      <w:r>
        <w:t>и теплопотребляющих установок,</w:t>
      </w:r>
    </w:p>
    <w:p w:rsidR="00CE40C2" w:rsidRDefault="00CE40C2">
      <w:pPr>
        <w:pStyle w:val="ConsPlusNormal"/>
        <w:jc w:val="right"/>
      </w:pPr>
      <w:r>
        <w:t>утвержденным приказом Минтруда России</w:t>
      </w:r>
    </w:p>
    <w:p w:rsidR="00CE40C2" w:rsidRDefault="00CE40C2">
      <w:pPr>
        <w:pStyle w:val="ConsPlusNormal"/>
        <w:jc w:val="right"/>
      </w:pPr>
      <w:r>
        <w:t>от 17 декабря 2020 г. N 924н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right"/>
      </w:pPr>
      <w:r>
        <w:t>Рекомендуемый образец</w:t>
      </w: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bookmarkStart w:id="3" w:name="P449"/>
      <w:bookmarkEnd w:id="3"/>
      <w:r>
        <w:t xml:space="preserve">                                АКТ-ДОПУСК</w:t>
      </w:r>
    </w:p>
    <w:p w:rsidR="00CE40C2" w:rsidRDefault="00CE40C2">
      <w:pPr>
        <w:pStyle w:val="ConsPlusNonformat"/>
        <w:jc w:val="both"/>
      </w:pPr>
      <w:r>
        <w:t xml:space="preserve">             ДЛЯ ПРОИЗВОДСТВА РАБОТ НА ТЕРРИТОРИИ ОРГАНИЗАЦИИ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E40C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right"/>
            </w:pPr>
            <w:r>
              <w:t>"__" __________ 20__ г.</w:t>
            </w: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                   (наименование организации)</w:t>
      </w:r>
    </w:p>
    <w:p w:rsidR="00CE40C2" w:rsidRDefault="00CE40C2">
      <w:pPr>
        <w:pStyle w:val="ConsPlusNonformat"/>
        <w:jc w:val="both"/>
      </w:pPr>
    </w:p>
    <w:p w:rsidR="00CE40C2" w:rsidRDefault="00CE40C2">
      <w:pPr>
        <w:pStyle w:val="ConsPlusNonformat"/>
        <w:jc w:val="both"/>
      </w:pPr>
      <w:r>
        <w:t>Мы, нижеподписавшиеся, представитель организации _________________________,</w:t>
      </w:r>
    </w:p>
    <w:p w:rsidR="00CE40C2" w:rsidRDefault="00CE40C2">
      <w:pPr>
        <w:pStyle w:val="ConsPlusNonformat"/>
        <w:jc w:val="both"/>
      </w:pPr>
      <w:r>
        <w:t xml:space="preserve">                                                    (должность, фамилия</w:t>
      </w:r>
    </w:p>
    <w:p w:rsidR="00CE40C2" w:rsidRDefault="00CE40C2">
      <w:pPr>
        <w:pStyle w:val="ConsPlusNonformat"/>
        <w:jc w:val="both"/>
      </w:pPr>
      <w:r>
        <w:t xml:space="preserve">                                                         и инициалы)</w:t>
      </w:r>
    </w:p>
    <w:p w:rsidR="00CE40C2" w:rsidRDefault="00CE40C2">
      <w:pPr>
        <w:pStyle w:val="ConsPlusNonformat"/>
        <w:jc w:val="both"/>
      </w:pPr>
      <w:r>
        <w:t>представитель подрядчика _________________________________________________,</w:t>
      </w:r>
    </w:p>
    <w:p w:rsidR="00CE40C2" w:rsidRDefault="00CE40C2">
      <w:pPr>
        <w:pStyle w:val="ConsPlusNonformat"/>
        <w:jc w:val="both"/>
      </w:pPr>
      <w:r>
        <w:t xml:space="preserve">                                  (должность, фамилия и инициалы)</w:t>
      </w:r>
    </w:p>
    <w:p w:rsidR="00CE40C2" w:rsidRDefault="00CE40C2">
      <w:pPr>
        <w:pStyle w:val="ConsPlusNonformat"/>
        <w:jc w:val="both"/>
      </w:pPr>
      <w:r>
        <w:t>составили настоящий акт о нижеследующем.</w:t>
      </w:r>
    </w:p>
    <w:p w:rsidR="00CE40C2" w:rsidRDefault="00CE40C2">
      <w:pPr>
        <w:pStyle w:val="ConsPlusNonformat"/>
        <w:jc w:val="both"/>
      </w:pPr>
      <w:r>
        <w:t>Организация предоставляет участок  (территорию),  ограниченный координатами</w:t>
      </w:r>
    </w:p>
    <w:p w:rsidR="00CE40C2" w:rsidRDefault="00CE40C2">
      <w:pPr>
        <w:pStyle w:val="ConsPlusNonformat"/>
        <w:jc w:val="both"/>
      </w:pPr>
      <w:r>
        <w:t>___________________________________________________________________________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          (наименование осей, отметок и номер чертежа)</w:t>
      </w:r>
    </w:p>
    <w:p w:rsidR="00CE40C2" w:rsidRDefault="00CE40C2">
      <w:pPr>
        <w:pStyle w:val="ConsPlusNonformat"/>
        <w:jc w:val="both"/>
      </w:pPr>
      <w:r>
        <w:t>для производства на нем ___________________________________________________</w:t>
      </w:r>
    </w:p>
    <w:p w:rsidR="00CE40C2" w:rsidRDefault="00CE40C2">
      <w:pPr>
        <w:pStyle w:val="ConsPlusNonformat"/>
        <w:jc w:val="both"/>
      </w:pPr>
      <w:r>
        <w:t xml:space="preserve">                                      (наименование работ)</w:t>
      </w:r>
    </w:p>
    <w:p w:rsidR="00CE40C2" w:rsidRDefault="00CE40C2">
      <w:pPr>
        <w:pStyle w:val="ConsPlusNonformat"/>
        <w:jc w:val="both"/>
      </w:pPr>
      <w:r>
        <w:t>под руководством представителя подрядчика на следующий срок:</w:t>
      </w:r>
    </w:p>
    <w:p w:rsidR="00CE40C2" w:rsidRDefault="00CE40C2">
      <w:pPr>
        <w:pStyle w:val="ConsPlusNonformat"/>
        <w:jc w:val="both"/>
      </w:pPr>
      <w:r>
        <w:t>начало "__" _________________ 20__ г. окончание "__" ______________ 20__ г.</w:t>
      </w:r>
    </w:p>
    <w:p w:rsidR="00CE40C2" w:rsidRDefault="00CE40C2">
      <w:pPr>
        <w:pStyle w:val="ConsPlusNonformat"/>
        <w:jc w:val="both"/>
      </w:pPr>
      <w:r>
        <w:t>До начала производства работ необходимо  выполнить  следующие  мероприятия,</w:t>
      </w:r>
    </w:p>
    <w:p w:rsidR="00CE40C2" w:rsidRDefault="00CE40C2">
      <w:pPr>
        <w:pStyle w:val="ConsPlusNonformat"/>
        <w:jc w:val="both"/>
      </w:pPr>
      <w:r>
        <w:t>обеспечивающие безопасность производства работ: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597"/>
        <w:gridCol w:w="2494"/>
      </w:tblGrid>
      <w:tr w:rsidR="00CE40C2">
        <w:tc>
          <w:tcPr>
            <w:tcW w:w="3969" w:type="dxa"/>
          </w:tcPr>
          <w:p w:rsidR="00CE40C2" w:rsidRDefault="00CE40C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97" w:type="dxa"/>
          </w:tcPr>
          <w:p w:rsidR="00CE40C2" w:rsidRDefault="00CE40C2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494" w:type="dxa"/>
          </w:tcPr>
          <w:p w:rsidR="00CE40C2" w:rsidRDefault="00CE40C2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CE40C2">
        <w:tc>
          <w:tcPr>
            <w:tcW w:w="3969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597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494" w:type="dxa"/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3969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597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494" w:type="dxa"/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nformat"/>
        <w:jc w:val="both"/>
      </w:pPr>
      <w:r>
        <w:t>По завершении выполнения работ необходимо выполнить следующие мероприятия:</w:t>
      </w:r>
    </w:p>
    <w:p w:rsidR="00CE40C2" w:rsidRDefault="00CE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597"/>
        <w:gridCol w:w="2494"/>
      </w:tblGrid>
      <w:tr w:rsidR="00CE40C2">
        <w:tc>
          <w:tcPr>
            <w:tcW w:w="3969" w:type="dxa"/>
          </w:tcPr>
          <w:p w:rsidR="00CE40C2" w:rsidRDefault="00CE40C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97" w:type="dxa"/>
          </w:tcPr>
          <w:p w:rsidR="00CE40C2" w:rsidRDefault="00CE40C2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494" w:type="dxa"/>
          </w:tcPr>
          <w:p w:rsidR="00CE40C2" w:rsidRDefault="00CE40C2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CE40C2">
        <w:tc>
          <w:tcPr>
            <w:tcW w:w="3969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597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494" w:type="dxa"/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3969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597" w:type="dxa"/>
          </w:tcPr>
          <w:p w:rsidR="00CE40C2" w:rsidRDefault="00CE40C2">
            <w:pPr>
              <w:pStyle w:val="ConsPlusNormal"/>
            </w:pPr>
          </w:p>
        </w:tc>
        <w:tc>
          <w:tcPr>
            <w:tcW w:w="2494" w:type="dxa"/>
          </w:tcPr>
          <w:p w:rsidR="00CE40C2" w:rsidRDefault="00CE40C2">
            <w:pPr>
              <w:pStyle w:val="ConsPlusNormal"/>
            </w:pPr>
          </w:p>
        </w:tc>
      </w:tr>
    </w:tbl>
    <w:p w:rsidR="00CE40C2" w:rsidRDefault="00CE40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5"/>
        <w:gridCol w:w="4252"/>
      </w:tblGrid>
      <w:tr w:rsidR="00CE40C2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</w:pPr>
            <w:r>
              <w:lastRenderedPageBreak/>
              <w:t>Представитель организации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</w:tr>
      <w:tr w:rsidR="00CE40C2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0C2" w:rsidRDefault="00CE40C2">
            <w:pPr>
              <w:pStyle w:val="ConsPlusNormal"/>
            </w:pPr>
            <w:r>
              <w:t>Представитель подрядчика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2" w:rsidRDefault="00CE40C2">
            <w:pPr>
              <w:pStyle w:val="ConsPlusNormal"/>
            </w:pPr>
          </w:p>
        </w:tc>
      </w:tr>
      <w:tr w:rsidR="00CE40C2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0C2" w:rsidRDefault="00CE40C2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jc w:val="both"/>
      </w:pPr>
    </w:p>
    <w:p w:rsidR="00CE40C2" w:rsidRDefault="00CE40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7C73" w:rsidRDefault="00CC7C73">
      <w:bookmarkStart w:id="4" w:name="_GoBack"/>
      <w:bookmarkEnd w:id="4"/>
    </w:p>
    <w:sectPr w:rsidR="00CC7C73" w:rsidSect="00C6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C2"/>
    <w:rsid w:val="00CC7C73"/>
    <w:rsid w:val="00C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8AC94-F4AE-41F2-8A79-D6284C8B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0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40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58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59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4341&amp;dst=100046" TargetMode="External"/><Relationship Id="rId5" Type="http://schemas.openxmlformats.org/officeDocument/2006/relationships/hyperlink" Target="https://login.consultant.ru/link/?req=doc&amp;base=LAW&amp;n=382637&amp;dst=157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5512</Words>
  <Characters>31423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</dc:creator>
  <cp:keywords/>
  <dc:description/>
  <cp:lastModifiedBy>Смирнов Павел</cp:lastModifiedBy>
  <cp:revision>1</cp:revision>
  <dcterms:created xsi:type="dcterms:W3CDTF">2021-07-09T09:55:00Z</dcterms:created>
  <dcterms:modified xsi:type="dcterms:W3CDTF">2021-07-09T09:56:00Z</dcterms:modified>
</cp:coreProperties>
</file>